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7A" w:rsidRDefault="002C3C7A" w:rsidP="002C3C7A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1C7DB3"/>
          <w:sz w:val="33"/>
          <w:szCs w:val="33"/>
        </w:rPr>
      </w:pPr>
      <w:r>
        <w:rPr>
          <w:rFonts w:ascii="Arial" w:hAnsi="Arial" w:cs="Arial"/>
          <w:b w:val="0"/>
          <w:bCs w:val="0"/>
          <w:color w:val="1C7DB3"/>
          <w:sz w:val="33"/>
          <w:szCs w:val="33"/>
        </w:rPr>
        <w:t>Приказ Минздрава России от 11 ноября 2013 N 835н</w:t>
      </w:r>
    </w:p>
    <w:p w:rsidR="002C3C7A" w:rsidRDefault="002C3C7A" w:rsidP="002C3C7A">
      <w:pPr>
        <w:pStyle w:val="2"/>
        <w:spacing w:before="0" w:after="150" w:line="450" w:lineRule="atLeast"/>
        <w:jc w:val="both"/>
        <w:rPr>
          <w:rFonts w:ascii="Arial" w:hAnsi="Arial" w:cs="Arial"/>
          <w:b w:val="0"/>
          <w:bCs w:val="0"/>
          <w:color w:val="124E67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24E67"/>
          <w:sz w:val="27"/>
          <w:szCs w:val="27"/>
        </w:rPr>
        <w:t xml:space="preserve">"Об утверждении Порядка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</w:t>
      </w:r>
      <w:proofErr w:type="spellStart"/>
      <w:r>
        <w:rPr>
          <w:rFonts w:ascii="Arial" w:hAnsi="Arial" w:cs="Arial"/>
          <w:b w:val="0"/>
          <w:bCs w:val="0"/>
          <w:color w:val="124E67"/>
          <w:sz w:val="27"/>
          <w:szCs w:val="27"/>
        </w:rPr>
        <w:t>Паралимпийских</w:t>
      </w:r>
      <w:proofErr w:type="spellEnd"/>
      <w:r>
        <w:rPr>
          <w:rFonts w:ascii="Arial" w:hAnsi="Arial" w:cs="Arial"/>
          <w:b w:val="0"/>
          <w:bCs w:val="0"/>
          <w:color w:val="124E67"/>
          <w:sz w:val="27"/>
          <w:szCs w:val="27"/>
        </w:rPr>
        <w:t xml:space="preserve"> зимних игр 2014 г. в г. Сочи"</w:t>
      </w:r>
    </w:p>
    <w:p w:rsidR="002C3C7A" w:rsidRDefault="002C3C7A" w:rsidP="002C3C7A">
      <w:pPr>
        <w:pStyle w:val="rtejustify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(Зарегистрировано в Минюсте России 20.11.2013 N 30412)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МИНИСТЕРСТВО ЗДРАВООХРАНЕНИЯ РОССИЙСКОЙ ФЕДЕРАЦИИ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11 ноября 2013 г. N 835н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ПОРЯДКА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ОКАЗАНИЯ МЕДИЦИНСКОЙ ПОМОЩИ СПОРТСМЕНАМ, ЧЛЕНАМ ОЛИМПИЙСКОЙ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СЕМЬИ, ЗРИТЕЛЯМ, ПЕРСОНАЛУ, ПРЕДСТАВИТЕЛЯМ СРЕДСТВ МАССОВОЙ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 И УЧАСТНИКАМ ЦЕРЕМОНИЙ ОТКРЫТИЯ И ЗАКРЫТИЯ ИГР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ПРОВЕДЕНИЯ XXII ОЛИМПИЙСКИХ ЗИМНИХ ИГР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XI ПАРАЛИМПИЙСКИХ ЗИМНИХ ИГР 2014 Г. В Г. СОЧИ</w:t>
      </w:r>
    </w:p>
    <w:p w:rsidR="002C3C7A" w:rsidRDefault="002C3C7A" w:rsidP="002C3C7A">
      <w:pPr>
        <w:pStyle w:val="rtejustify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Утвердить прилагаемый 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зимних игр 2014 г. в г. Сочи.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Признать утратившими силу приказ Министерства здравоохранения и социального развития Российской Федерации от 1 декабря 2011 г. N 1451н "Об организации работ по медицинскому обеспечению спортсменов, членов олимпийской семьи, зрителей, персонала и представителей средств массовой информации во время проведения XXII Олимпийских зимних игр и 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зимних игр 2014 г. в г. Сочи" (зарегистрирован Министерством юстиции Российской Федерации 20 марта 2012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г., регистрационный N 23533).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В.И.СКВОРЦОВА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приказом Министерства здравоохранения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11 ноября 2013 г. N 835н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ОКАЗАНИЯ МЕДИЦИНСКОЙ ПОМОЩИ СПОРТСМЕНАМ, ЧЛЕНАМ ОЛИМПИЙСКОЙ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СЕМЬИ, ЗРИТЕЛЯМ, ПЕРСОНАЛУ, ПРЕДСТАВИТЕЛЯМ СРЕДСТВ МАССОВОЙ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 И УЧАСТНИКАМ ЦЕРЕМОНИЙ ОТКРЫТИЯ И ЗАКРЫТИЯ ИГР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ПРОВЕДЕНИЯ XXII ОЛИМПИЙСКИХ ЗИМНИХ ИГР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XI ПАРАЛИМПИЙСКИХ ЗИМНИХ ИГР 2014 Г. В Г. СОЧИ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Настоящий Порядок регулирует вопросы, связанные с организацией работ по медицинскому обеспечению спортсменов, членов олимпийской семьи, зрителей, персонала, представителей средств массовой информации и участников церемоний открытия и закрытия Игр во время проведения XXII Олимпийских зимних игр и 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зимних игр 2014 г. в г. Сочи (далее - Игры) в медицинских организациях (далее - медицинская помощь).</w:t>
      </w:r>
      <w:proofErr w:type="gramEnd"/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Медицинская помощь оказывается в виде:</w:t>
      </w:r>
    </w:p>
    <w:p w:rsidR="002C3C7A" w:rsidRDefault="002C3C7A" w:rsidP="002C3C7A">
      <w:pPr>
        <w:numPr>
          <w:ilvl w:val="0"/>
          <w:numId w:val="1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первичной медико-санитарной помощи;</w:t>
      </w:r>
    </w:p>
    <w:p w:rsidR="002C3C7A" w:rsidRDefault="002C3C7A" w:rsidP="002C3C7A">
      <w:pPr>
        <w:numPr>
          <w:ilvl w:val="0"/>
          <w:numId w:val="1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скорой, в том числе скорой специализированной, медицинской помощи;</w:t>
      </w:r>
    </w:p>
    <w:p w:rsidR="002C3C7A" w:rsidRDefault="002C3C7A" w:rsidP="002C3C7A">
      <w:pPr>
        <w:numPr>
          <w:ilvl w:val="0"/>
          <w:numId w:val="1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специализированной медицинской помощи.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Медицинская помощь может оказываться в следующих условиях: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вне медицинской организации, в том числе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амбулаторно (в условиях, не предусматривающих круглосуточного медицинского наблюдения и лечения);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стационарно (в условиях, обеспечивающих круглосуточное медицинское наблюдение и лечение).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Медицинская помощь оказывается в форме:</w:t>
      </w:r>
    </w:p>
    <w:p w:rsidR="002C3C7A" w:rsidRDefault="002C3C7A" w:rsidP="002C3C7A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2C3C7A" w:rsidRDefault="002C3C7A" w:rsidP="002C3C7A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2C3C7A" w:rsidRDefault="002C3C7A" w:rsidP="002C3C7A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Первичная медико-санитарная помощь включает в себя мероприятия по профилактике, диагностике, лечению заболеваний и состояний.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Организация первичной медико-санитарной помощи осуществляется в соответствии с приказом Министерства здравоохранения и социального развития Российской федерации от 9 августа 2010 г. N 613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18428), приказом Министерства здравоохранения и социального развития Российской федерации от 16 апреля 2012 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 366н "Об утверждении порядка оказания педиатрической помощи" (зарегистрирован Министерством юстиции Российской Федерации 29 мая 2012 г., регистрационный N 24361) и приказом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  <w:proofErr w:type="gramEnd"/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Первичная медико-санитарная помощь оказывается в плановой и неотложной формах.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Первичная медико-санитарная помощь для спортсменов организуется: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медицинскими специалистами национальных олимпийских команд;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мобильными бригадами врачебной помощи;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медицинских пунктах медицинских организаций для спортсменов на олимпийских объектах;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клинико-диагностических центрах медицинских организаций на олимпийских объектах.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Первичная медико-санитарная помощь для членов олимпийской семьи и персонала, аккредитованного на территории олимпийской деревни, организуется:</w:t>
      </w:r>
    </w:p>
    <w:p w:rsidR="002C3C7A" w:rsidRDefault="002C3C7A" w:rsidP="002C3C7A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мобильными бригадами врачебной помощи;</w:t>
      </w:r>
    </w:p>
    <w:p w:rsidR="002C3C7A" w:rsidRDefault="002C3C7A" w:rsidP="002C3C7A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медицинских пунктах медицинских организаций на олимпийских объектах;</w:t>
      </w:r>
    </w:p>
    <w:p w:rsidR="002C3C7A" w:rsidRDefault="002C3C7A" w:rsidP="002C3C7A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клинико-диагностических центрах медицинских организаций на олимпийских объектах.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Первичная медико-санитарная помощь зрителям, персоналу (за исключением персонала, аккредитованного на территории олимпийской деревни) и представителям средств массовой информации организуется:</w:t>
      </w:r>
    </w:p>
    <w:p w:rsidR="002C3C7A" w:rsidRDefault="002C3C7A" w:rsidP="002C3C7A">
      <w:pPr>
        <w:numPr>
          <w:ilvl w:val="0"/>
          <w:numId w:val="4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медицинских пунктах Международного аэропорта Сочи, железнодорожного вокзала Сочи, морского вокзала Сочи, автовокзала Сочи;</w:t>
      </w:r>
    </w:p>
    <w:p w:rsidR="002C3C7A" w:rsidRDefault="002C3C7A" w:rsidP="002C3C7A">
      <w:pPr>
        <w:numPr>
          <w:ilvl w:val="0"/>
          <w:numId w:val="4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медицинских организациях города Сочи, оказывающих первичную медико-санитарную помощь, по месту временного проживания зрителей, персонала (за исключением персонала, аккредитованного на территории олимпийской деревни) и представителей средств массовой информации;</w:t>
      </w:r>
    </w:p>
    <w:p w:rsidR="002C3C7A" w:rsidRDefault="002C3C7A" w:rsidP="002C3C7A">
      <w:pPr>
        <w:numPr>
          <w:ilvl w:val="0"/>
          <w:numId w:val="4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мобильными бригадами врачебной помощи;</w:t>
      </w:r>
    </w:p>
    <w:p w:rsidR="002C3C7A" w:rsidRDefault="002C3C7A" w:rsidP="002C3C7A">
      <w:pPr>
        <w:numPr>
          <w:ilvl w:val="0"/>
          <w:numId w:val="4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медицинских пунктах медицинских организаций на олимпийских объектах.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Первичная медико-санитарная помощь для участников церемоний открытия и закрытия Игр организуется:</w:t>
      </w:r>
    </w:p>
    <w:p w:rsidR="002C3C7A" w:rsidRDefault="002C3C7A" w:rsidP="002C3C7A">
      <w:pPr>
        <w:numPr>
          <w:ilvl w:val="0"/>
          <w:numId w:val="5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бригадами скорой медицинской помощи в местах проведения репетиций;</w:t>
      </w:r>
    </w:p>
    <w:p w:rsidR="002C3C7A" w:rsidRDefault="002C3C7A" w:rsidP="002C3C7A">
      <w:pPr>
        <w:numPr>
          <w:ilvl w:val="0"/>
          <w:numId w:val="5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медицинских организациях города Сочи, оказывающих первичную медико-санитарную помощь, по месту временного проживания участников церемоний открытия и закрытия Игр;</w:t>
      </w:r>
    </w:p>
    <w:p w:rsidR="002C3C7A" w:rsidRDefault="002C3C7A" w:rsidP="002C3C7A">
      <w:pPr>
        <w:numPr>
          <w:ilvl w:val="0"/>
          <w:numId w:val="5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мобильными бригадами врачебной помощи;</w:t>
      </w:r>
    </w:p>
    <w:p w:rsidR="002C3C7A" w:rsidRDefault="002C3C7A" w:rsidP="002C3C7A">
      <w:pPr>
        <w:numPr>
          <w:ilvl w:val="0"/>
          <w:numId w:val="5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медицинских пунктах медицинских организаций олимпийских объектов.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Первичная медико-санитарная помощь оказывается в соответствии с установленными порядками оказания отдельных видов (по профилям) медицинской помощи.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Оказание первичной врачебной медико-санитарной помощи осуществляется на основе взаимодействия врачей мобильных бригад врачебной помощи, врачей, работающих в медицинских пунктах медицинских организаций на олимпийских объектах, в медицинских организациях города Сочи, оказывающих первичную медико-санитарную помощь, и врачей, оказывающих первичную специализированную медико-санитарную помощь по профилю заболевания пациента в клинико-диагностических центрах медицинских организаций на олимпийских объектах, в медицинских организациях города Сочи, оказывающих первичную медико-санитарную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помощь.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лечащий врач, врач-специалист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выявлении медицинских показаний к оказанию медицинской помощи в экстренной и неотложной формах при невозможности ее оказания в условиях медицинской организации, в которой находится пациент, он безотлагательно доставляется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Организация работы медицинских пунктов медицинских организаций и клинико-диагностических центров медицинских организаций на олимпийских объектах осуществляется в соответствии с приказом Министерства здравоохранения и социального развития Российской Федерации от 9 августа 2010 г. N 613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  <w:proofErr w:type="gramEnd"/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Штатная численность медицинских пунктов медицинских организаций и клинико-диагностических центров медицинских организаций на олимпийских объектах устанавливается руководителем медицинской организации, в составе которой они созданы, исходя из объема проводимой медицинской помощи и численности обслуживаемого населения с учетом рекомендуемых дополнительных штатных нормативов медицинских организаций во время проведения XXII Олимпийских зимних игр и 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зимних игр 2014 г. в г. Сочи, предусмотренных приложением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Порядку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зимних игр 2014 г. в г. Сочи.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Скорая, в том числе скорая специализированная, медицинская помощь осуществляется врачебными выездными бригадами скорой медицинской помощи в соответствии с приказом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  <w:proofErr w:type="gramEnd"/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18. Расположение машин бригад скорой медицинской помощи определяется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учетом организации медицинской помощи на путях эвакуации с олимпийского объекта в непосредственной близости от медицинских пунктов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медицинских организаций.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Решение о необходимости медицинской эвакуации с олимпийского объекта, ее виде и направлении принимается заведующим отделением медицинской организации олимпийского объекта.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 Медицинская эвакуация осуществляется:</w:t>
      </w:r>
    </w:p>
    <w:p w:rsidR="002C3C7A" w:rsidRDefault="002C3C7A" w:rsidP="002C3C7A">
      <w:pPr>
        <w:numPr>
          <w:ilvl w:val="0"/>
          <w:numId w:val="6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из "Горного кластера" по всем профилям заболеваний (кроме пациентов с ожоговыми поражениями и инфекционными заболеваниями) в муниципальное бюджетное учреждение здравоохранения города Сочи "Городская больница N 8";</w:t>
      </w:r>
      <w:proofErr w:type="gramEnd"/>
    </w:p>
    <w:p w:rsidR="002C3C7A" w:rsidRDefault="002C3C7A" w:rsidP="002C3C7A">
      <w:pPr>
        <w:numPr>
          <w:ilvl w:val="0"/>
          <w:numId w:val="6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"Прибрежного кластера" по всем профилям заболеваний (кроме пациентов с ожоговыми поражениями и инфекционными заболеваниями) в государственное бюджетное учреждение здравоохранения "Краевая больница N 4" Министерства здравоохранения Краснодарского края;</w:t>
      </w:r>
    </w:p>
    <w:p w:rsidR="002C3C7A" w:rsidRDefault="002C3C7A" w:rsidP="002C3C7A">
      <w:pPr>
        <w:numPr>
          <w:ilvl w:val="0"/>
          <w:numId w:val="6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всех медицинских организаций пациентов с кардиологической, урологической, челюстно-лицевой патологией (по всем профилям заболеваний, кроме пациентов с ожоговыми поражениями и пациентов с инфекционными заболеваниями) в муниципальное бюджетное учреждение здравоохранения города Сочи "Городская больница N 4";</w:t>
      </w:r>
    </w:p>
    <w:p w:rsidR="002C3C7A" w:rsidRDefault="002C3C7A" w:rsidP="002C3C7A">
      <w:pPr>
        <w:numPr>
          <w:ilvl w:val="0"/>
          <w:numId w:val="6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всех медицинских организаций пациентов с инфекционными заболеваниями в государственное бюджетное учреждение здравоохранения "Инфекционная больница N 2" Министерства здравоохранения Краснодарского края;</w:t>
      </w:r>
    </w:p>
    <w:p w:rsidR="002C3C7A" w:rsidRDefault="002C3C7A" w:rsidP="002C3C7A">
      <w:pPr>
        <w:numPr>
          <w:ilvl w:val="0"/>
          <w:numId w:val="6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 всех медицинских организаций пациентов с ожоговыми поражениями в государственное бюджетное учреждение здравоохранения "Краевая клиническая больница N 1 им. профессора С.В.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Очаповского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Специализированная, за исключением высокотехнологичной, медицинская помощь осуществляется в соответствии с приказом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  <w:proofErr w:type="gramEnd"/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При наличии у пациента медицинских показаний к оказанию специализированной медицинской помощи, при необходимости установления окончательного диагноза в связи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нетипичностью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дообследования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диагностически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сложных случаях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(или) комплексной предоперационной подготовке у пациентов с осложненными формами заболевания, сопутствующими заболеваниями медицинская помощь оказывается:</w:t>
      </w:r>
    </w:p>
    <w:p w:rsidR="002C3C7A" w:rsidRDefault="002C3C7A" w:rsidP="002C3C7A">
      <w:pPr>
        <w:numPr>
          <w:ilvl w:val="0"/>
          <w:numId w:val="7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муниципальном бюджетном учреждении здравоохранения города Сочи "Городская больница N 8" (по всем профилям заболеваний, кроме помощи пациентам с ожоговыми поражениями и пациентам с инфекционными заболеваниями);</w:t>
      </w:r>
    </w:p>
    <w:p w:rsidR="002C3C7A" w:rsidRDefault="002C3C7A" w:rsidP="002C3C7A">
      <w:pPr>
        <w:numPr>
          <w:ilvl w:val="0"/>
          <w:numId w:val="7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государственном бюджетном учреждении здравоохранения "Краевая больница N 4" Министерства здравоохранения Краснодарского края (по всем профилям заболеваний, кроме помощи пациентам с ожоговыми поражениями);</w:t>
      </w:r>
    </w:p>
    <w:p w:rsidR="002C3C7A" w:rsidRDefault="002C3C7A" w:rsidP="002C3C7A">
      <w:pPr>
        <w:numPr>
          <w:ilvl w:val="0"/>
          <w:numId w:val="7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муниципальном бюджетном учреждении здравоохранения города Сочи "Городская больница N 4" (по всем профилям заболеваний, кроме помощи пациентам с ожоговыми поражениями и пациентам с инфекционными заболеваниями);</w:t>
      </w:r>
    </w:p>
    <w:p w:rsidR="002C3C7A" w:rsidRDefault="002C3C7A" w:rsidP="002C3C7A">
      <w:pPr>
        <w:numPr>
          <w:ilvl w:val="0"/>
          <w:numId w:val="7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государственном бюджетном учреждении здравоохранения "Инфекционная больница N 2" Министерства здравоохранения Краснодарского края (пациентам с инфекционными заболеваниями);</w:t>
      </w:r>
    </w:p>
    <w:p w:rsidR="002C3C7A" w:rsidRDefault="002C3C7A" w:rsidP="002C3C7A">
      <w:pPr>
        <w:numPr>
          <w:ilvl w:val="0"/>
          <w:numId w:val="7"/>
        </w:numPr>
        <w:spacing w:after="0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государственном бюджетном учреждении здравоохранения "Краевая клиническая больница N 1 им. профессора С.В.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Очаповского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Министерства здравоохранения Краснодарского края (по всем профилям заболеваний).</w:t>
      </w:r>
    </w:p>
    <w:p w:rsidR="002C3C7A" w:rsidRDefault="002C3C7A" w:rsidP="002C3C7A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24. Для организации медицинского обеспечения иностранных граждан - гостей XXII Олимпийских зимних игр и 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зимних игр 2014 г. в г. Сочи в медицинских организациях в часы их работы выделяется сотрудник медицинской организации, владеющий иностранным языком.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к Порядку оказания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медицинской</w:t>
      </w:r>
      <w:proofErr w:type="gramEnd"/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помощи спортсменам, членам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олимпийской семьи, зрителям,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персоналу, представителям средств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массовой информации и участникам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церемоний открытия и закрытия Игр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 время проведения XXII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Олимпийских</w:t>
      </w:r>
      <w:proofErr w:type="gramEnd"/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зимних игр и 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Паралимпийских</w:t>
      </w:r>
      <w:proofErr w:type="spellEnd"/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зимних игр 2014 г. в г. Сочи,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приказом Министерства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здравоохранения Российской Федерации</w:t>
      </w:r>
    </w:p>
    <w:p w:rsidR="002C3C7A" w:rsidRDefault="002C3C7A" w:rsidP="002C3C7A">
      <w:pPr>
        <w:pStyle w:val="rteright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11 ноября 2013 г. N 835н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РЕКОМЕНДУЕМЫЕ ДОПОЛНИТЕЛЬНЫЕ ШТАТНЫЕ НОРМАТИВЫ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МЕДИЦИНСКИХ ОРГАНИЗАЦИЙ ВО ВРЕМЯ ПРОВЕДЕНИЯ XXII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ОЛИМПИЙСКИХ ЗИМНИХ ИГР И XI ПАРАЛИМПИЙСКИХ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ЗИМНИХ ИГР 2014 Г. В Г. СОЧИ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Государственное бюджетное учреждение здравоохранения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"Краевая больница N 4" Министерства здравоохранения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Краснодарского края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(олимпийские объекты: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"Ледовый дворец "Большой", "Конькобежный центр "Адлер-Арена", "Ледовая арена "Шайба", "Дворец зимнего спорта "Айсберг",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Керлинговый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центр "Ледяной куб", "Олимпийский парк", "Отель Международного олимпийского комитета", "Отель Олимпийской семьи, Международного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паралимпийского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комитета", "Главный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медиацентр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", Центральный стадион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Фишт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", "Основная олимпийская деревня")</w:t>
      </w:r>
      <w:proofErr w:type="gramEnd"/>
    </w:p>
    <w:tbl>
      <w:tblPr>
        <w:tblpPr w:leftFromText="45" w:rightFromText="45" w:vertAnchor="text"/>
        <w:tblW w:w="13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477"/>
        <w:gridCol w:w="4911"/>
      </w:tblGrid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Наименование должности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Количество должностей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заведующий отделением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старший врач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главная медицинская сестра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клинической лабораторной диагностики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мануальной терапии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6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общей практики (семейный врач)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7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по лечебной физкультуре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по спортивной медицине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9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скорой медицинской помощи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221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10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ультразвуковой диагностики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11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врач-акушер-гинеколог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12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врач-анестезиолог-реаниматолог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13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врач-гастроэнтеролог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14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lastRenderedPageBreak/>
              <w:t>15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врач-кардиолог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16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врач-невролог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17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18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врач-офтальмолог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19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врач-педиатр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20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врач-пульмонолог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21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врач-рентгенолог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22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23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врач-стоматолог-ортопед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24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врач-стоматолог-терапевт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25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врач-стоматолог-хирург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26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врач-терапевт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27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врач-травматолог-ортопед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28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28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врач-уролог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29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врач-физиотерапевт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30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врач-хирург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31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врач-эндокринолог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32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зубной техник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33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инструктор по лечебной физкультуре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34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лаборант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35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(отделение гинекологии/урологии)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36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(стоматологический кабинет)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37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38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перевязочная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39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по массажу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40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по физиотерапии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41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7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42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6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43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фармацевт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44</w:t>
            </w:r>
          </w:p>
        </w:tc>
        <w:tc>
          <w:tcPr>
            <w:tcW w:w="7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фельдшер скорой медицинской помощи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226</w:t>
            </w:r>
          </w:p>
        </w:tc>
      </w:tr>
    </w:tbl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Муниципальное бюджетное учреждение здравоохранения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города Сочи "Городская больница N 8"</w:t>
      </w:r>
    </w:p>
    <w:p w:rsidR="002C3C7A" w:rsidRDefault="002C3C7A" w:rsidP="002C3C7A">
      <w:pPr>
        <w:pStyle w:val="rtecenter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(олимпийские объекты: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"Комплекс трамплинов "Русские горки", "Горнолыжный центр "Роза Хутор", "Совмещенный центр для соревнований по лыжным гонкам и биатлону "Лаура", "Экстрим-Парк "Роза Хутор", "Центр санного спорта "Санки", "Горки-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медиацентр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", "Горная олимпийская деревня", "Дополнительная Горная деревня")</w:t>
      </w:r>
      <w:proofErr w:type="gramEnd"/>
    </w:p>
    <w:tbl>
      <w:tblPr>
        <w:tblpPr w:leftFromText="45" w:rightFromText="45" w:vertAnchor="text"/>
        <w:tblW w:w="13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7051"/>
        <w:gridCol w:w="5337"/>
      </w:tblGrid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Наименование должности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Количество должностей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заведующий отделением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старший врач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главная медицинская сестра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клинической лабораторной диагностики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6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мануальной терапии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7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общей практики (семейный врач)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по лечебной физкультуре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по спортивной медицине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скорой медицинской помощи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196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10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 ультразвуковой диагностики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11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врач-акушер-гинеколог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врач-анестезиолог-реаниматолог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врач-кардиолог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врач-невролог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врач-офтальмолог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18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врач-рентгенолог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врач-рентгенолог (КТ-диагностика)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20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врач-рентгенолог (МРТ-диагностика)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21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врач-стоматолог-ортопед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врач-стоматолог-терапевт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врач-стоматолог-хирург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врач-терапевт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21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врач-травматолог-ортопед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врач-уролог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lastRenderedPageBreak/>
              <w:t>28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врач-физиотерапевт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врач-хирург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30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инструктор по лечебной физкультуре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31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лаборант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6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(отделение гинекологии/урологии)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5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(стоматологический кабинет)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7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8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перевязочная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по массажу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9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 по физиотерапии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20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38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14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12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40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proofErr w:type="spellStart"/>
            <w:r>
              <w:t>рентгенлаборант</w:t>
            </w:r>
            <w:proofErr w:type="spellEnd"/>
            <w:r>
              <w:t xml:space="preserve"> (КТ-диагностика)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41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proofErr w:type="spellStart"/>
            <w:r>
              <w:t>рентгенлаборант</w:t>
            </w:r>
            <w:proofErr w:type="spellEnd"/>
            <w:r>
              <w:t xml:space="preserve"> (МРТ-диагностика)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3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фармацевт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6</w:t>
            </w:r>
          </w:p>
        </w:tc>
      </w:tr>
      <w:tr w:rsidR="002C3C7A" w:rsidTr="002C3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43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фельдшер скорой медицинской помощи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C7A" w:rsidRDefault="002C3C7A">
            <w:pPr>
              <w:pStyle w:val="a4"/>
              <w:spacing w:before="0" w:beforeAutospacing="0" w:after="0" w:afterAutospacing="0" w:line="300" w:lineRule="atLeast"/>
            </w:pPr>
            <w:r>
              <w:t>135</w:t>
            </w:r>
          </w:p>
        </w:tc>
      </w:tr>
    </w:tbl>
    <w:p w:rsidR="00177621" w:rsidRDefault="00177621" w:rsidP="002C3C7A">
      <w:pPr>
        <w:ind w:hanging="284"/>
      </w:pPr>
    </w:p>
    <w:sectPr w:rsidR="00177621" w:rsidSect="002C3C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ACC"/>
    <w:multiLevelType w:val="multilevel"/>
    <w:tmpl w:val="901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17C8F"/>
    <w:multiLevelType w:val="multilevel"/>
    <w:tmpl w:val="BCC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771D9"/>
    <w:multiLevelType w:val="multilevel"/>
    <w:tmpl w:val="D8C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A5EDB"/>
    <w:multiLevelType w:val="multilevel"/>
    <w:tmpl w:val="6E1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02E60"/>
    <w:multiLevelType w:val="multilevel"/>
    <w:tmpl w:val="964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F74B5"/>
    <w:multiLevelType w:val="multilevel"/>
    <w:tmpl w:val="346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E38C3"/>
    <w:multiLevelType w:val="multilevel"/>
    <w:tmpl w:val="C4F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8"/>
    <w:rsid w:val="00177621"/>
    <w:rsid w:val="00284608"/>
    <w:rsid w:val="002C3C7A"/>
    <w:rsid w:val="006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1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1E1"/>
    <w:rPr>
      <w:color w:val="0000FF"/>
      <w:u w:val="single"/>
    </w:rPr>
  </w:style>
  <w:style w:type="paragraph" w:customStyle="1" w:styleId="pright">
    <w:name w:val="pright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1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1E1"/>
    <w:rPr>
      <w:color w:val="0000FF"/>
      <w:u w:val="single"/>
    </w:rPr>
  </w:style>
  <w:style w:type="paragraph" w:customStyle="1" w:styleId="pright">
    <w:name w:val="pright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0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2E2E2"/>
                                <w:right w:val="none" w:sz="0" w:space="0" w:color="auto"/>
                              </w:divBdr>
                              <w:divsChild>
                                <w:div w:id="17295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Vibro020712</dc:creator>
  <cp:keywords/>
  <dc:description/>
  <cp:lastModifiedBy>Vibro020712</cp:lastModifiedBy>
  <cp:revision>5</cp:revision>
  <dcterms:created xsi:type="dcterms:W3CDTF">2017-08-04T04:29:00Z</dcterms:created>
  <dcterms:modified xsi:type="dcterms:W3CDTF">2017-08-04T04:33:00Z</dcterms:modified>
</cp:coreProperties>
</file>